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2DE0" w14:textId="4D9C989F" w:rsidR="00B55D69" w:rsidRDefault="49A13E7D" w:rsidP="31A75CC6">
      <w:pPr>
        <w:jc w:val="center"/>
      </w:pPr>
      <w:r>
        <w:rPr>
          <w:noProof/>
        </w:rPr>
        <w:drawing>
          <wp:inline distT="0" distB="0" distL="0" distR="0" wp14:anchorId="1D23E174" wp14:editId="03BA0A0E">
            <wp:extent cx="2085975" cy="669250"/>
            <wp:effectExtent l="0" t="0" r="0" b="0"/>
            <wp:docPr id="679014304" name="Imagen 67901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6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811D" w14:textId="15000459" w:rsidR="00B55D69" w:rsidRDefault="38D3DE43" w:rsidP="31A75CC6">
      <w:pPr>
        <w:jc w:val="center"/>
        <w:rPr>
          <w:b/>
          <w:bCs/>
          <w:sz w:val="24"/>
          <w:szCs w:val="24"/>
        </w:rPr>
      </w:pPr>
      <w:r w:rsidRPr="31A75CC6">
        <w:rPr>
          <w:b/>
          <w:bCs/>
          <w:sz w:val="24"/>
          <w:szCs w:val="24"/>
        </w:rPr>
        <w:t>Facultad de Ingeniería UDD</w:t>
      </w:r>
    </w:p>
    <w:p w14:paraId="4CF181E5" w14:textId="73A73BD7" w:rsidR="00B55D69" w:rsidRDefault="00B55D69" w:rsidP="31A75CC6">
      <w:pPr>
        <w:jc w:val="center"/>
      </w:pPr>
    </w:p>
    <w:p w14:paraId="5D7E4C6E" w14:textId="3C622CA8" w:rsidR="00B55D69" w:rsidRDefault="49A13E7D" w:rsidP="31A75CC6">
      <w:pPr>
        <w:spacing w:after="300"/>
        <w:jc w:val="both"/>
      </w:pPr>
      <w:r w:rsidRPr="31A75CC6">
        <w:rPr>
          <w:rFonts w:ascii="system-ui" w:eastAsia="system-ui" w:hAnsi="system-ui" w:cs="system-ui"/>
          <w:sz w:val="24"/>
          <w:szCs w:val="24"/>
        </w:rPr>
        <w:t xml:space="preserve">Bienvenido a la </w:t>
      </w:r>
      <w:r w:rsidR="080F0F6D" w:rsidRPr="31A75CC6">
        <w:rPr>
          <w:rFonts w:ascii="system-ui" w:eastAsia="system-ui" w:hAnsi="system-ui" w:cs="system-ui"/>
          <w:sz w:val="24"/>
          <w:szCs w:val="24"/>
        </w:rPr>
        <w:t xml:space="preserve">Facultad de Ingeniería de la </w:t>
      </w:r>
      <w:r w:rsidRPr="31A75CC6">
        <w:rPr>
          <w:rFonts w:ascii="system-ui" w:eastAsia="system-ui" w:hAnsi="system-ui" w:cs="system-ui"/>
          <w:sz w:val="24"/>
          <w:szCs w:val="24"/>
        </w:rPr>
        <w:t>Universidad del Desarrollo!</w:t>
      </w:r>
      <w:r w:rsidR="55DE6305" w:rsidRPr="31A75CC6">
        <w:rPr>
          <w:rFonts w:ascii="system-ui" w:eastAsia="system-ui" w:hAnsi="system-ui" w:cs="system-ui"/>
          <w:sz w:val="24"/>
          <w:szCs w:val="24"/>
        </w:rPr>
        <w:t xml:space="preserve"> </w:t>
      </w:r>
      <w:r w:rsidRPr="31A75CC6">
        <w:rPr>
          <w:rFonts w:ascii="system-ui" w:eastAsia="system-ui" w:hAnsi="system-ui" w:cs="system-ui"/>
          <w:sz w:val="24"/>
          <w:szCs w:val="24"/>
        </w:rPr>
        <w:t xml:space="preserve">Nos alegra mucho darte la bienvenida </w:t>
      </w:r>
      <w:r w:rsidR="4A969C45" w:rsidRPr="31A75CC6">
        <w:rPr>
          <w:rFonts w:ascii="system-ui" w:eastAsia="system-ui" w:hAnsi="system-ui" w:cs="system-ui"/>
          <w:sz w:val="24"/>
          <w:szCs w:val="24"/>
        </w:rPr>
        <w:t>a</w:t>
      </w:r>
      <w:r w:rsidR="768BF06C" w:rsidRPr="31A75CC6">
        <w:rPr>
          <w:rFonts w:ascii="system-ui" w:eastAsia="system-ui" w:hAnsi="system-ui" w:cs="system-ui"/>
          <w:sz w:val="24"/>
          <w:szCs w:val="24"/>
        </w:rPr>
        <w:t xml:space="preserve"> esta nueva etapa</w:t>
      </w:r>
      <w:r w:rsidR="5FE4560E" w:rsidRPr="31A75CC6">
        <w:rPr>
          <w:rFonts w:ascii="system-ui" w:eastAsia="system-ui" w:hAnsi="system-ui" w:cs="system-ui"/>
          <w:sz w:val="24"/>
          <w:szCs w:val="24"/>
        </w:rPr>
        <w:t xml:space="preserve"> en tu visa</w:t>
      </w:r>
      <w:r w:rsidR="4A969C45" w:rsidRPr="31A75CC6">
        <w:rPr>
          <w:rFonts w:ascii="system-ui" w:eastAsia="system-ui" w:hAnsi="system-ui" w:cs="system-ui"/>
          <w:sz w:val="24"/>
          <w:szCs w:val="24"/>
        </w:rPr>
        <w:t xml:space="preserve">, llena de desafíos e instancias de crecimiento personal. </w:t>
      </w:r>
    </w:p>
    <w:p w14:paraId="2DFFC88D" w14:textId="145659F4" w:rsidR="00B55D69" w:rsidRDefault="1937237C" w:rsidP="31A75CC6">
      <w:pPr>
        <w:spacing w:before="300" w:after="30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>Para que te prepares de l</w:t>
      </w:r>
      <w:r w:rsidR="4179D044" w:rsidRPr="31A75CC6">
        <w:rPr>
          <w:rFonts w:ascii="system-ui" w:eastAsia="system-ui" w:hAnsi="system-ui" w:cs="system-ui"/>
          <w:sz w:val="24"/>
          <w:szCs w:val="24"/>
        </w:rPr>
        <w:t>a mejor manera, hemos preparado una serie de taller</w:t>
      </w:r>
      <w:r w:rsidR="385D0443" w:rsidRPr="31A75CC6">
        <w:rPr>
          <w:rFonts w:ascii="system-ui" w:eastAsia="system-ui" w:hAnsi="system-ui" w:cs="system-ui"/>
          <w:sz w:val="24"/>
          <w:szCs w:val="24"/>
        </w:rPr>
        <w:t>es</w:t>
      </w:r>
      <w:r w:rsidR="4179D044" w:rsidRPr="31A75CC6">
        <w:rPr>
          <w:rFonts w:ascii="system-ui" w:eastAsia="system-ui" w:hAnsi="system-ui" w:cs="system-ui"/>
          <w:sz w:val="24"/>
          <w:szCs w:val="24"/>
        </w:rPr>
        <w:t xml:space="preserve"> y actividades </w:t>
      </w:r>
      <w:r w:rsidR="0C67B01C" w:rsidRPr="31A75CC6">
        <w:rPr>
          <w:rFonts w:ascii="system-ui" w:eastAsia="system-ui" w:hAnsi="system-ui" w:cs="system-ui"/>
          <w:sz w:val="24"/>
          <w:szCs w:val="24"/>
        </w:rPr>
        <w:t>para acompañarte en el proceso</w:t>
      </w:r>
      <w:r w:rsidR="4179D044" w:rsidRPr="31A75CC6">
        <w:rPr>
          <w:rFonts w:ascii="system-ui" w:eastAsia="system-ui" w:hAnsi="system-ui" w:cs="system-ui"/>
          <w:sz w:val="24"/>
          <w:szCs w:val="24"/>
        </w:rPr>
        <w:t xml:space="preserve">. La primera de ellas es </w:t>
      </w:r>
      <w:proofErr w:type="spellStart"/>
      <w:r w:rsidR="4179D044" w:rsidRPr="31A75CC6">
        <w:rPr>
          <w:rFonts w:ascii="system-ui" w:eastAsia="system-ui" w:hAnsi="system-ui" w:cs="system-ui"/>
          <w:color w:val="70AD47" w:themeColor="accent6"/>
          <w:sz w:val="24"/>
          <w:szCs w:val="24"/>
        </w:rPr>
        <w:t>A</w:t>
      </w:r>
      <w:r w:rsidR="0BEAF5D0" w:rsidRPr="31A75CC6">
        <w:rPr>
          <w:rFonts w:ascii="system-ui" w:eastAsia="system-ui" w:hAnsi="system-ui" w:cs="system-ui"/>
          <w:sz w:val="24"/>
          <w:szCs w:val="24"/>
        </w:rPr>
        <w:t>Ni</w:t>
      </w:r>
      <w:r w:rsidR="0BEAF5D0" w:rsidRPr="31A75CC6">
        <w:rPr>
          <w:rFonts w:ascii="system-ui" w:eastAsia="system-ui" w:hAnsi="system-ui" w:cs="system-ui"/>
          <w:color w:val="0070C0"/>
          <w:sz w:val="24"/>
          <w:szCs w:val="24"/>
        </w:rPr>
        <w:t>M</w:t>
      </w:r>
      <w:r w:rsidR="4179D044" w:rsidRPr="31A75CC6">
        <w:rPr>
          <w:rFonts w:ascii="system-ui" w:eastAsia="system-ui" w:hAnsi="system-ui" w:cs="system-ui"/>
          <w:color w:val="0070C0"/>
          <w:sz w:val="24"/>
          <w:szCs w:val="24"/>
        </w:rPr>
        <w:t>ate</w:t>
      </w:r>
      <w:proofErr w:type="spellEnd"/>
      <w:r w:rsidR="4179D044" w:rsidRPr="31A75CC6">
        <w:rPr>
          <w:rFonts w:ascii="system-ui" w:eastAsia="system-ui" w:hAnsi="system-ui" w:cs="system-ui"/>
          <w:sz w:val="24"/>
          <w:szCs w:val="24"/>
        </w:rPr>
        <w:t xml:space="preserve"> (Apo</w:t>
      </w:r>
      <w:r w:rsidR="20CC42DD" w:rsidRPr="31A75CC6">
        <w:rPr>
          <w:rFonts w:ascii="system-ui" w:eastAsia="system-ui" w:hAnsi="system-ui" w:cs="system-ui"/>
          <w:sz w:val="24"/>
          <w:szCs w:val="24"/>
        </w:rPr>
        <w:t>yo a la Nivelación Matemática)</w:t>
      </w:r>
      <w:r w:rsidR="105F430C" w:rsidRPr="31A75CC6">
        <w:rPr>
          <w:rFonts w:ascii="system-ui" w:eastAsia="system-ui" w:hAnsi="system-ui" w:cs="system-ui"/>
          <w:sz w:val="24"/>
          <w:szCs w:val="24"/>
        </w:rPr>
        <w:t xml:space="preserve">, y que marca el inicio de tu primer curso de matemáticas en la Universidad. </w:t>
      </w:r>
    </w:p>
    <w:p w14:paraId="53DEB48D" w14:textId="6BFF67E5" w:rsidR="00B55D69" w:rsidRDefault="49A13E7D" w:rsidP="31A75CC6">
      <w:pPr>
        <w:spacing w:before="300" w:after="30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 xml:space="preserve">El curso comienza con una prueba de diagnóstico que todos los estudiantes nuevos deben realizar. Esta prueba es crucial ya que </w:t>
      </w:r>
      <w:r w:rsidR="7B2F4BFF" w:rsidRPr="31A75CC6">
        <w:rPr>
          <w:rFonts w:ascii="system-ui" w:eastAsia="system-ui" w:hAnsi="system-ui" w:cs="system-ui"/>
          <w:sz w:val="24"/>
          <w:szCs w:val="24"/>
        </w:rPr>
        <w:t xml:space="preserve">si lo apruebas </w:t>
      </w:r>
      <w:r w:rsidRPr="31A75CC6">
        <w:rPr>
          <w:rFonts w:ascii="system-ui" w:eastAsia="system-ui" w:hAnsi="system-ui" w:cs="system-ui"/>
          <w:sz w:val="24"/>
          <w:szCs w:val="24"/>
        </w:rPr>
        <w:t xml:space="preserve">genera una nota inicial para el </w:t>
      </w:r>
      <w:r w:rsidR="41267DE2" w:rsidRPr="31A75CC6">
        <w:rPr>
          <w:rFonts w:ascii="system-ui" w:eastAsia="system-ui" w:hAnsi="system-ui" w:cs="system-ui"/>
          <w:sz w:val="24"/>
          <w:szCs w:val="24"/>
        </w:rPr>
        <w:t xml:space="preserve">primer </w:t>
      </w:r>
      <w:r w:rsidRPr="31A75CC6">
        <w:rPr>
          <w:rFonts w:ascii="system-ui" w:eastAsia="system-ui" w:hAnsi="system-ui" w:cs="system-ui"/>
          <w:sz w:val="24"/>
          <w:szCs w:val="24"/>
        </w:rPr>
        <w:t>curso</w:t>
      </w:r>
      <w:r w:rsidR="3302BF44" w:rsidRPr="31A75CC6">
        <w:rPr>
          <w:rFonts w:ascii="system-ui" w:eastAsia="system-ui" w:hAnsi="system-ui" w:cs="system-ui"/>
          <w:sz w:val="24"/>
          <w:szCs w:val="24"/>
        </w:rPr>
        <w:t xml:space="preserve"> de matemáticas que te corresponda según tu carrera.</w:t>
      </w:r>
      <w:r w:rsidR="58A8AD16" w:rsidRPr="31A75CC6">
        <w:rPr>
          <w:rFonts w:ascii="system-ui" w:eastAsia="system-ui" w:hAnsi="system-ui" w:cs="system-ui"/>
          <w:sz w:val="24"/>
          <w:szCs w:val="24"/>
        </w:rPr>
        <w:t xml:space="preserve"> Si no te va bien, te convocaremos a participar de un taller donde podrás mejorar tu resultado y entrar mejor preparado a las clases de marzo.</w:t>
      </w:r>
      <w:r w:rsidRPr="31A75CC6">
        <w:rPr>
          <w:rFonts w:ascii="system-ui" w:eastAsia="system-ui" w:hAnsi="system-ui" w:cs="system-ui"/>
          <w:sz w:val="24"/>
          <w:szCs w:val="24"/>
        </w:rPr>
        <w:t xml:space="preserve"> </w:t>
      </w:r>
    </w:p>
    <w:p w14:paraId="294C610D" w14:textId="373E13BA" w:rsidR="00B55D69" w:rsidRDefault="49A13E7D" w:rsidP="31A75CC6">
      <w:pPr>
        <w:spacing w:before="300" w:after="300"/>
      </w:pPr>
      <w:r w:rsidRPr="31A75CC6">
        <w:rPr>
          <w:rFonts w:ascii="system-ui" w:eastAsia="system-ui" w:hAnsi="system-ui" w:cs="system-ui"/>
          <w:b/>
          <w:bCs/>
          <w:sz w:val="24"/>
          <w:szCs w:val="24"/>
        </w:rPr>
        <w:t>Detalles de la prueba de diagnóstico:</w:t>
      </w:r>
    </w:p>
    <w:p w14:paraId="041ED63D" w14:textId="586CCBD5" w:rsidR="00B55D69" w:rsidRDefault="49A13E7D" w:rsidP="31A75CC6">
      <w:pPr>
        <w:pStyle w:val="Prrafodelista"/>
        <w:numPr>
          <w:ilvl w:val="0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b/>
          <w:bCs/>
          <w:sz w:val="24"/>
          <w:szCs w:val="24"/>
        </w:rPr>
        <w:t>Formato:</w:t>
      </w:r>
      <w:r w:rsidRPr="31A75CC6">
        <w:rPr>
          <w:rFonts w:ascii="system-ui" w:eastAsia="system-ui" w:hAnsi="system-ui" w:cs="system-ui"/>
          <w:sz w:val="24"/>
          <w:szCs w:val="24"/>
        </w:rPr>
        <w:t xml:space="preserve"> Test con alternativas.</w:t>
      </w:r>
    </w:p>
    <w:p w14:paraId="4407FA56" w14:textId="161DDD11" w:rsidR="00B55D69" w:rsidRDefault="49A13E7D" w:rsidP="31A75CC6">
      <w:pPr>
        <w:pStyle w:val="Prrafodelista"/>
        <w:numPr>
          <w:ilvl w:val="0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b/>
          <w:bCs/>
          <w:sz w:val="24"/>
          <w:szCs w:val="24"/>
        </w:rPr>
        <w:t>Modalidad:</w:t>
      </w:r>
      <w:r w:rsidRPr="31A75CC6">
        <w:rPr>
          <w:rFonts w:ascii="system-ui" w:eastAsia="system-ui" w:hAnsi="system-ui" w:cs="system-ui"/>
          <w:sz w:val="24"/>
          <w:szCs w:val="24"/>
        </w:rPr>
        <w:t xml:space="preserve"> Presencial en la Universidad.</w:t>
      </w:r>
    </w:p>
    <w:p w14:paraId="35F668B6" w14:textId="017D2D1A" w:rsidR="00B55D69" w:rsidRDefault="49A13E7D" w:rsidP="31A75CC6">
      <w:pPr>
        <w:pStyle w:val="Prrafodelista"/>
        <w:numPr>
          <w:ilvl w:val="0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b/>
          <w:bCs/>
          <w:sz w:val="24"/>
          <w:szCs w:val="24"/>
        </w:rPr>
        <w:t>Horarios:</w:t>
      </w:r>
      <w:r w:rsidRPr="31A75CC6">
        <w:rPr>
          <w:rFonts w:ascii="system-ui" w:eastAsia="system-ui" w:hAnsi="system-ui" w:cs="system-ui"/>
          <w:sz w:val="24"/>
          <w:szCs w:val="24"/>
        </w:rPr>
        <w:t xml:space="preserve"> D</w:t>
      </w:r>
      <w:r w:rsidR="2058C599" w:rsidRPr="31A75CC6">
        <w:rPr>
          <w:rFonts w:ascii="system-ui" w:eastAsia="system-ui" w:hAnsi="system-ui" w:cs="system-ui"/>
          <w:sz w:val="24"/>
          <w:szCs w:val="24"/>
        </w:rPr>
        <w:t>istintas</w:t>
      </w:r>
      <w:r w:rsidRPr="31A75CC6">
        <w:rPr>
          <w:rFonts w:ascii="system-ui" w:eastAsia="system-ui" w:hAnsi="system-ui" w:cs="system-ui"/>
          <w:sz w:val="24"/>
          <w:szCs w:val="24"/>
        </w:rPr>
        <w:t xml:space="preserve"> opciones disponibles para tu conveniencia.</w:t>
      </w:r>
      <w:r w:rsidR="77751774" w:rsidRPr="31A75CC6">
        <w:rPr>
          <w:rFonts w:ascii="system-ui" w:eastAsia="system-ui" w:hAnsi="system-ui" w:cs="system-ui"/>
          <w:sz w:val="24"/>
          <w:szCs w:val="24"/>
        </w:rPr>
        <w:t xml:space="preserve"> Debes inscribirte en el horario que más te acomode.</w:t>
      </w:r>
    </w:p>
    <w:p w14:paraId="5BA78B55" w14:textId="4E9B2C68" w:rsidR="00B55D69" w:rsidRDefault="00B55D69" w:rsidP="31A75CC6">
      <w:pPr>
        <w:pStyle w:val="Prrafodelista"/>
        <w:spacing w:after="0"/>
        <w:rPr>
          <w:rFonts w:ascii="system-ui" w:eastAsia="system-ui" w:hAnsi="system-ui" w:cs="system-ui"/>
          <w:sz w:val="24"/>
          <w:szCs w:val="24"/>
        </w:rPr>
      </w:pPr>
    </w:p>
    <w:p w14:paraId="4DF4D419" w14:textId="4E02E6C4" w:rsidR="00B55D69" w:rsidRDefault="7F5DD178" w:rsidP="31A75CC6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1F82A536" wp14:editId="635EDC3A">
            <wp:extent cx="4762052" cy="3889009"/>
            <wp:effectExtent l="0" t="0" r="0" b="0"/>
            <wp:docPr id="2078648413" name="Imagen 207864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052" cy="388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030"/>
        <w:gridCol w:w="1515"/>
        <w:gridCol w:w="2470"/>
      </w:tblGrid>
      <w:tr w:rsidR="31A75CC6" w14:paraId="63D42E13" w14:textId="77777777" w:rsidTr="31A75CC6">
        <w:trPr>
          <w:trHeight w:val="300"/>
          <w:jc w:val="center"/>
        </w:trPr>
        <w:tc>
          <w:tcPr>
            <w:tcW w:w="5030" w:type="dxa"/>
          </w:tcPr>
          <w:p w14:paraId="0DE03B60" w14:textId="31B82AE3" w:rsidR="631084B3" w:rsidRDefault="631084B3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  <w:r w:rsidRPr="31A75CC6">
              <w:rPr>
                <w:rFonts w:ascii="system-ui" w:eastAsia="system-ui" w:hAnsi="system-ui" w:cs="system-ui"/>
                <w:sz w:val="24"/>
                <w:szCs w:val="24"/>
              </w:rPr>
              <w:t>I</w:t>
            </w:r>
            <w:r w:rsidR="0F66A967" w:rsidRPr="31A75CC6">
              <w:rPr>
                <w:rFonts w:ascii="system-ui" w:eastAsia="system-ui" w:hAnsi="system-ui" w:cs="system-ui"/>
                <w:sz w:val="24"/>
                <w:szCs w:val="24"/>
              </w:rPr>
              <w:t xml:space="preserve">nscríbete </w:t>
            </w:r>
            <w:r w:rsidR="4EF18925" w:rsidRPr="31A75CC6">
              <w:rPr>
                <w:rFonts w:ascii="system-ui" w:eastAsia="system-ui" w:hAnsi="system-ui" w:cs="system-ui"/>
                <w:sz w:val="24"/>
                <w:szCs w:val="24"/>
              </w:rPr>
              <w:t xml:space="preserve">para el Diagnóstico </w:t>
            </w:r>
            <w:r w:rsidR="0E5D01BC" w:rsidRPr="31A75CC6">
              <w:rPr>
                <w:rFonts w:ascii="system-ui" w:eastAsia="system-ui" w:hAnsi="system-ui" w:cs="system-ui"/>
                <w:sz w:val="24"/>
                <w:szCs w:val="24"/>
              </w:rPr>
              <w:t>aquí</w:t>
            </w:r>
          </w:p>
          <w:p w14:paraId="758F05EE" w14:textId="160733C3" w:rsidR="31A75CC6" w:rsidRDefault="31A75CC6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</w:p>
          <w:p w14:paraId="264510B6" w14:textId="1CC64CF7" w:rsidR="0E5D01BC" w:rsidRDefault="0E5D01BC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  <w:r w:rsidRPr="31A75CC6">
              <w:rPr>
                <w:rFonts w:ascii="system-ui" w:eastAsia="system-ui" w:hAnsi="system-ui" w:cs="system-ui"/>
                <w:sz w:val="24"/>
                <w:szCs w:val="24"/>
              </w:rPr>
              <w:t xml:space="preserve"> </w:t>
            </w:r>
            <w:hyperlink r:id="rId7">
              <w:r w:rsidRPr="31A75CC6">
                <w:rPr>
                  <w:rStyle w:val="Hipervnculo"/>
                  <w:rFonts w:ascii="system-ui" w:eastAsia="system-ui" w:hAnsi="system-ui" w:cs="system-ui"/>
                  <w:sz w:val="24"/>
                  <w:szCs w:val="24"/>
                </w:rPr>
                <w:t>https://forms.office.com/r/AbZqy43FNm</w:t>
              </w:r>
            </w:hyperlink>
          </w:p>
          <w:p w14:paraId="49E5BF36" w14:textId="104775D9" w:rsidR="31A75CC6" w:rsidRDefault="31A75CC6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</w:p>
          <w:p w14:paraId="1D7C7ECB" w14:textId="42DA1AA7" w:rsidR="24FE7B29" w:rsidRDefault="24FE7B29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  <w:r w:rsidRPr="31A75CC6">
              <w:rPr>
                <w:rFonts w:ascii="system-ui" w:eastAsia="system-ui" w:hAnsi="system-ui" w:cs="system-ui"/>
                <w:sz w:val="24"/>
                <w:szCs w:val="24"/>
              </w:rPr>
              <w:t xml:space="preserve">Recuerda </w:t>
            </w:r>
            <w:r w:rsidR="07924F01" w:rsidRPr="31A75CC6">
              <w:rPr>
                <w:rFonts w:ascii="system-ui" w:eastAsia="system-ui" w:hAnsi="system-ui" w:cs="system-ui"/>
                <w:sz w:val="24"/>
                <w:szCs w:val="24"/>
              </w:rPr>
              <w:t>a</w:t>
            </w:r>
            <w:r w:rsidR="0E5D01BC" w:rsidRPr="31A75CC6">
              <w:rPr>
                <w:rFonts w:ascii="system-ui" w:eastAsia="system-ui" w:hAnsi="system-ui" w:cs="system-ui"/>
                <w:sz w:val="24"/>
                <w:szCs w:val="24"/>
              </w:rPr>
              <w:t>ctiva</w:t>
            </w:r>
            <w:r w:rsidR="09C3161E" w:rsidRPr="31A75CC6">
              <w:rPr>
                <w:rFonts w:ascii="system-ui" w:eastAsia="system-ui" w:hAnsi="system-ui" w:cs="system-ui"/>
                <w:sz w:val="24"/>
                <w:szCs w:val="24"/>
              </w:rPr>
              <w:t>r</w:t>
            </w:r>
            <w:r w:rsidR="13C2643A" w:rsidRPr="31A75CC6">
              <w:rPr>
                <w:rFonts w:ascii="system-ui" w:eastAsia="system-ui" w:hAnsi="system-ui" w:cs="system-ui"/>
                <w:sz w:val="24"/>
                <w:szCs w:val="24"/>
              </w:rPr>
              <w:t xml:space="preserve"> tu correo @udd para inscribirte</w:t>
            </w:r>
            <w:r w:rsidR="00F25396" w:rsidRPr="31A75CC6">
              <w:rPr>
                <w:rFonts w:ascii="system-ui" w:eastAsia="system-ui" w:hAnsi="system-ui" w:cs="system-ui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14:paraId="704F12C0" w14:textId="36C2FFC2" w:rsidR="31A75CC6" w:rsidRDefault="31A75CC6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</w:p>
        </w:tc>
        <w:tc>
          <w:tcPr>
            <w:tcW w:w="2470" w:type="dxa"/>
          </w:tcPr>
          <w:p w14:paraId="67A9B758" w14:textId="73AA202C" w:rsidR="0F66A967" w:rsidRDefault="0F66A967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27A499" wp14:editId="5AF19A3B">
                  <wp:extent cx="1030898" cy="1030898"/>
                  <wp:effectExtent l="0" t="0" r="0" b="0"/>
                  <wp:docPr id="319551298" name="Imagen 319551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898" cy="1030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2D2F6B" w14:textId="5D5867F1" w:rsidR="00B55D69" w:rsidRDefault="00B55D69" w:rsidP="31A75CC6">
      <w:pPr>
        <w:spacing w:after="0"/>
        <w:rPr>
          <w:rFonts w:ascii="system-ui" w:eastAsia="system-ui" w:hAnsi="system-ui" w:cs="system-ui"/>
          <w:sz w:val="24"/>
          <w:szCs w:val="24"/>
        </w:rPr>
      </w:pPr>
    </w:p>
    <w:p w14:paraId="7304023F" w14:textId="2B28F03B" w:rsidR="00B55D69" w:rsidRDefault="007075BD">
      <w:r>
        <w:br w:type="page"/>
      </w:r>
    </w:p>
    <w:p w14:paraId="1F369A23" w14:textId="2EBD6060" w:rsidR="00B55D69" w:rsidRDefault="49A13E7D" w:rsidP="31A75CC6">
      <w:pPr>
        <w:spacing w:after="0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b/>
          <w:bCs/>
          <w:sz w:val="24"/>
          <w:szCs w:val="24"/>
        </w:rPr>
        <w:lastRenderedPageBreak/>
        <w:t>Importancia de la prueba:</w:t>
      </w:r>
    </w:p>
    <w:p w14:paraId="43F46E04" w14:textId="525D4ADA" w:rsidR="00B55D69" w:rsidRDefault="49A13E7D" w:rsidP="31A75CC6">
      <w:pPr>
        <w:pStyle w:val="Prrafodelista"/>
        <w:numPr>
          <w:ilvl w:val="0"/>
          <w:numId w:val="1"/>
        </w:numPr>
        <w:spacing w:after="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>Si tu puntuación es menor al 70%, es obligatorio que participes en una jornada de consolidación de conceptos matemáticos.</w:t>
      </w:r>
    </w:p>
    <w:p w14:paraId="48A09F6F" w14:textId="5863A8F3" w:rsidR="00B55D69" w:rsidRDefault="49A13E7D" w:rsidP="31A75CC6">
      <w:pPr>
        <w:pStyle w:val="Prrafodelista"/>
        <w:numPr>
          <w:ilvl w:val="0"/>
          <w:numId w:val="1"/>
        </w:numPr>
        <w:spacing w:after="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>Si obtienes entre el 70% y el 80%, puedes participar de manera voluntaria en esta jornada</w:t>
      </w:r>
      <w:r w:rsidR="6AE9CE8E" w:rsidRPr="31A75CC6">
        <w:rPr>
          <w:rFonts w:ascii="system-ui" w:eastAsia="system-ui" w:hAnsi="system-ui" w:cs="system-ui"/>
          <w:sz w:val="24"/>
          <w:szCs w:val="24"/>
        </w:rPr>
        <w:t xml:space="preserve"> y participar en la segunda jornada que se inicia en marzo.</w:t>
      </w:r>
    </w:p>
    <w:p w14:paraId="50F3C155" w14:textId="53163B65" w:rsidR="00B55D69" w:rsidRDefault="6AE9CE8E" w:rsidP="31A75CC6">
      <w:pPr>
        <w:pStyle w:val="Prrafodelista"/>
        <w:numPr>
          <w:ilvl w:val="0"/>
          <w:numId w:val="1"/>
        </w:numPr>
        <w:spacing w:after="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>Si tu puntuación es superior</w:t>
      </w:r>
      <w:r w:rsidR="7F912419" w:rsidRPr="31A75CC6">
        <w:rPr>
          <w:rFonts w:ascii="system-ui" w:eastAsia="system-ui" w:hAnsi="system-ui" w:cs="system-ui"/>
          <w:sz w:val="24"/>
          <w:szCs w:val="24"/>
        </w:rPr>
        <w:t xml:space="preserve"> </w:t>
      </w:r>
      <w:r w:rsidRPr="31A75CC6">
        <w:rPr>
          <w:rFonts w:ascii="system-ui" w:eastAsia="system-ui" w:hAnsi="system-ui" w:cs="system-ui"/>
          <w:sz w:val="24"/>
          <w:szCs w:val="24"/>
        </w:rPr>
        <w:t>al 80%</w:t>
      </w:r>
      <w:r w:rsidR="65846C10" w:rsidRPr="31A75CC6">
        <w:rPr>
          <w:rFonts w:ascii="system-ui" w:eastAsia="system-ui" w:hAnsi="system-ui" w:cs="system-ui"/>
          <w:sz w:val="24"/>
          <w:szCs w:val="24"/>
        </w:rPr>
        <w:t>,</w:t>
      </w:r>
      <w:r w:rsidRPr="31A75CC6">
        <w:rPr>
          <w:rFonts w:ascii="system-ui" w:eastAsia="system-ui" w:hAnsi="system-ui" w:cs="system-ui"/>
          <w:sz w:val="24"/>
          <w:szCs w:val="24"/>
        </w:rPr>
        <w:t xml:space="preserve"> entonces tu participación en ambas jornadas es voluntaria.</w:t>
      </w:r>
    </w:p>
    <w:p w14:paraId="44885D98" w14:textId="65AEC71A" w:rsidR="00B55D69" w:rsidRDefault="49A13E7D" w:rsidP="31A75CC6">
      <w:pPr>
        <w:spacing w:before="300" w:after="300"/>
      </w:pPr>
      <w:r w:rsidRPr="31A75CC6">
        <w:rPr>
          <w:rFonts w:ascii="system-ui" w:eastAsia="system-ui" w:hAnsi="system-ui" w:cs="system-ui"/>
          <w:b/>
          <w:bCs/>
          <w:sz w:val="24"/>
          <w:szCs w:val="24"/>
        </w:rPr>
        <w:t>Contenido de la jornada de consolidación:</w:t>
      </w:r>
    </w:p>
    <w:p w14:paraId="2330FE6C" w14:textId="23A6783E" w:rsidR="00B55D69" w:rsidRDefault="49A13E7D" w:rsidP="31A75CC6">
      <w:pPr>
        <w:pStyle w:val="Prrafodelista"/>
        <w:numPr>
          <w:ilvl w:val="0"/>
          <w:numId w:val="1"/>
        </w:numPr>
        <w:spacing w:after="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>Se trabajarán conceptos básicos de matemáticas, aumentando la dificultad y abordando diversos tipos de problemas aplicados.</w:t>
      </w:r>
    </w:p>
    <w:p w14:paraId="07ACAFE0" w14:textId="210E5C9D" w:rsidR="00B55D69" w:rsidRDefault="49A13E7D" w:rsidP="31A75CC6">
      <w:pPr>
        <w:pStyle w:val="Prrafodelista"/>
        <w:numPr>
          <w:ilvl w:val="0"/>
          <w:numId w:val="1"/>
        </w:numPr>
        <w:spacing w:after="0"/>
        <w:jc w:val="both"/>
        <w:rPr>
          <w:rFonts w:ascii="system-ui" w:eastAsia="system-ui" w:hAnsi="system-ui" w:cs="system-ui"/>
          <w:sz w:val="24"/>
          <w:szCs w:val="24"/>
        </w:rPr>
      </w:pPr>
      <w:bookmarkStart w:id="0" w:name="_Int_AEt5OCMI"/>
      <w:r w:rsidRPr="31A75CC6">
        <w:rPr>
          <w:rFonts w:ascii="system-ui" w:eastAsia="system-ui" w:hAnsi="system-ui" w:cs="system-ui"/>
          <w:sz w:val="24"/>
          <w:szCs w:val="24"/>
        </w:rPr>
        <w:t>Además de los temas académicos, tendrás la oportunidad de conocer a tus futuros compañeros y compañeras, así como a los profesores de Matemáticas y al personal de la Facultad de Ingeniería.</w:t>
      </w:r>
      <w:bookmarkEnd w:id="0"/>
    </w:p>
    <w:p w14:paraId="1845C545" w14:textId="04F65F1F" w:rsidR="00B55D69" w:rsidRDefault="49A13E7D" w:rsidP="31A75CC6">
      <w:pPr>
        <w:spacing w:before="300" w:after="300"/>
      </w:pPr>
      <w:r w:rsidRPr="31A75CC6">
        <w:rPr>
          <w:rFonts w:ascii="system-ui" w:eastAsia="system-ui" w:hAnsi="system-ui" w:cs="system-ui"/>
          <w:b/>
          <w:bCs/>
          <w:sz w:val="24"/>
          <w:szCs w:val="24"/>
        </w:rPr>
        <w:t>Fechas de la jornada:</w:t>
      </w:r>
    </w:p>
    <w:p w14:paraId="3B55C1F2" w14:textId="7C13C315" w:rsidR="00B55D69" w:rsidRDefault="4A7B0B09" w:rsidP="31A75CC6">
      <w:pPr>
        <w:pStyle w:val="Prrafodelista"/>
        <w:spacing w:after="0"/>
        <w:ind w:left="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>La misma jornada de consolidación se desarrollará en 2 fechas diferentes. Si eres convocado puedes participar en cualquiera de ellas (solo una)</w:t>
      </w:r>
    </w:p>
    <w:p w14:paraId="388400A0" w14:textId="06D9F4DE" w:rsidR="00B55D69" w:rsidRDefault="00B55D69" w:rsidP="31A75CC6">
      <w:pPr>
        <w:pStyle w:val="Prrafodelista"/>
        <w:spacing w:after="0"/>
        <w:ind w:left="0"/>
        <w:jc w:val="both"/>
        <w:rPr>
          <w:rFonts w:ascii="system-ui" w:eastAsia="system-ui" w:hAnsi="system-ui" w:cs="system-ui"/>
          <w:sz w:val="24"/>
          <w:szCs w:val="24"/>
        </w:rPr>
      </w:pPr>
    </w:p>
    <w:p w14:paraId="0CD9DF1E" w14:textId="1B998298" w:rsidR="00B55D69" w:rsidRDefault="49A13E7D" w:rsidP="31A75CC6">
      <w:pPr>
        <w:pStyle w:val="Prrafodelista"/>
        <w:numPr>
          <w:ilvl w:val="0"/>
          <w:numId w:val="1"/>
        </w:numPr>
        <w:spacing w:after="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>Primera opción: Del lunes 22 al viernes 26 de enero.</w:t>
      </w:r>
    </w:p>
    <w:p w14:paraId="5EEE4691" w14:textId="49D03CF0" w:rsidR="00B55D69" w:rsidRDefault="49A13E7D" w:rsidP="31A75CC6">
      <w:pPr>
        <w:pStyle w:val="Prrafodelista"/>
        <w:numPr>
          <w:ilvl w:val="0"/>
          <w:numId w:val="1"/>
        </w:numPr>
        <w:spacing w:after="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>Segunda opción: Del miércoles 21 al martes 27 de febrero.</w:t>
      </w:r>
    </w:p>
    <w:p w14:paraId="2B7FE9DE" w14:textId="6F5989AA" w:rsidR="00B55D69" w:rsidRDefault="49A13E7D" w:rsidP="31A75CC6">
      <w:pPr>
        <w:spacing w:before="300" w:after="300"/>
        <w:jc w:val="both"/>
      </w:pPr>
      <w:r w:rsidRPr="31A75CC6">
        <w:rPr>
          <w:rFonts w:ascii="system-ui" w:eastAsia="system-ui" w:hAnsi="system-ui" w:cs="system-ui"/>
          <w:sz w:val="24"/>
          <w:szCs w:val="24"/>
        </w:rPr>
        <w:t>Recuerda, si tu rendimiento en el diagnóstico es menor al 70%, debes asistir obligatoriamente a una de estas jornadas.</w:t>
      </w:r>
    </w:p>
    <w:tbl>
      <w:tblPr>
        <w:tblStyle w:val="Tablaconcuadrcula"/>
        <w:tblW w:w="0" w:type="auto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030"/>
        <w:gridCol w:w="1515"/>
        <w:gridCol w:w="2470"/>
      </w:tblGrid>
      <w:tr w:rsidR="31A75CC6" w14:paraId="233D2AAC" w14:textId="77777777" w:rsidTr="31A75CC6">
        <w:trPr>
          <w:trHeight w:val="300"/>
          <w:jc w:val="center"/>
        </w:trPr>
        <w:tc>
          <w:tcPr>
            <w:tcW w:w="5030" w:type="dxa"/>
          </w:tcPr>
          <w:p w14:paraId="47DBF68D" w14:textId="219560B2" w:rsidR="31A75CC6" w:rsidRDefault="31A75CC6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  <w:r w:rsidRPr="31A75CC6">
              <w:rPr>
                <w:rFonts w:ascii="system-ui" w:eastAsia="system-ui" w:hAnsi="system-ui" w:cs="system-ui"/>
                <w:sz w:val="24"/>
                <w:szCs w:val="24"/>
              </w:rPr>
              <w:t xml:space="preserve">Inscríbete </w:t>
            </w:r>
            <w:r w:rsidR="317E637D" w:rsidRPr="31A75CC6">
              <w:rPr>
                <w:rFonts w:ascii="system-ui" w:eastAsia="system-ui" w:hAnsi="system-ui" w:cs="system-ui"/>
                <w:sz w:val="24"/>
                <w:szCs w:val="24"/>
              </w:rPr>
              <w:t xml:space="preserve">a una de las jornadas </w:t>
            </w:r>
            <w:r w:rsidR="3760C7BF" w:rsidRPr="31A75CC6">
              <w:rPr>
                <w:rFonts w:ascii="system-ui" w:eastAsia="system-ui" w:hAnsi="system-ui" w:cs="system-ui"/>
                <w:sz w:val="24"/>
                <w:szCs w:val="24"/>
              </w:rPr>
              <w:t>aquí</w:t>
            </w:r>
          </w:p>
          <w:p w14:paraId="58970396" w14:textId="160733C3" w:rsidR="31A75CC6" w:rsidRDefault="31A75CC6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</w:p>
          <w:p w14:paraId="2F284395" w14:textId="2AC879F4" w:rsidR="3760C7BF" w:rsidRDefault="007075BD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  <w:hyperlink r:id="rId9">
              <w:r w:rsidR="3760C7BF" w:rsidRPr="31A75CC6">
                <w:rPr>
                  <w:rStyle w:val="Hipervnculo"/>
                  <w:rFonts w:ascii="system-ui" w:eastAsia="system-ui" w:hAnsi="system-ui" w:cs="system-ui"/>
                  <w:sz w:val="24"/>
                  <w:szCs w:val="24"/>
                </w:rPr>
                <w:t>https://forms.office.com/r/XnP3FguYJz</w:t>
              </w:r>
            </w:hyperlink>
          </w:p>
          <w:p w14:paraId="0E392E98" w14:textId="003613B6" w:rsidR="31A75CC6" w:rsidRDefault="31A75CC6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</w:p>
          <w:p w14:paraId="7C79918F" w14:textId="4A0B8AA4" w:rsidR="31A75CC6" w:rsidRDefault="31A75CC6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588AF57" w14:textId="36C2FFC2" w:rsidR="31A75CC6" w:rsidRDefault="31A75CC6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CF3B6DE" w14:textId="0013F2B7" w:rsidR="31A75CC6" w:rsidRDefault="31A75CC6" w:rsidP="31A75CC6"/>
        </w:tc>
      </w:tr>
    </w:tbl>
    <w:p w14:paraId="38C45C19" w14:textId="0B2EC924" w:rsidR="00B55D69" w:rsidRDefault="721360F6" w:rsidP="31A75CC6">
      <w:pPr>
        <w:spacing w:before="300" w:after="30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>Para que no te pierdas las noticias sobre el diagnóstico, tus puntajes y lo que tengas que realizar, es fundamental que actives tu correo @udd.cl, el cual recibes al momento de matricularte.</w:t>
      </w:r>
    </w:p>
    <w:p w14:paraId="32B1E74C" w14:textId="7C3BA8DA" w:rsidR="00B55D69" w:rsidRDefault="49A13E7D" w:rsidP="31A75CC6">
      <w:pPr>
        <w:spacing w:before="300" w:after="30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>¡Estamos emocionados por verte pronto y deseamos que tengas una experiencia enriquecedora en esta nueva etapa!</w:t>
      </w:r>
    </w:p>
    <w:p w14:paraId="3F1979CB" w14:textId="5494C68A" w:rsidR="00B55D69" w:rsidRDefault="49A13E7D" w:rsidP="31A75CC6">
      <w:pPr>
        <w:spacing w:before="300" w:after="0"/>
        <w:jc w:val="both"/>
        <w:rPr>
          <w:rFonts w:ascii="system-ui" w:eastAsia="system-ui" w:hAnsi="system-ui" w:cs="system-ui"/>
          <w:sz w:val="24"/>
          <w:szCs w:val="24"/>
        </w:rPr>
      </w:pPr>
      <w:r w:rsidRPr="31A75CC6">
        <w:rPr>
          <w:rFonts w:ascii="system-ui" w:eastAsia="system-ui" w:hAnsi="system-ui" w:cs="system-ui"/>
          <w:sz w:val="24"/>
          <w:szCs w:val="24"/>
        </w:rPr>
        <w:t>Cordialmente, Equipo de Matemáticas</w:t>
      </w:r>
      <w:r w:rsidR="4FCE26EE" w:rsidRPr="31A75CC6">
        <w:rPr>
          <w:rFonts w:ascii="system-ui" w:eastAsia="system-ui" w:hAnsi="system-ui" w:cs="system-ui"/>
          <w:sz w:val="24"/>
          <w:szCs w:val="24"/>
        </w:rPr>
        <w:t xml:space="preserve"> Ingeniería </w:t>
      </w:r>
      <w:r w:rsidR="580E5526" w:rsidRPr="31A75CC6">
        <w:rPr>
          <w:rFonts w:ascii="system-ui" w:eastAsia="system-ui" w:hAnsi="system-ui" w:cs="system-ui"/>
          <w:sz w:val="24"/>
          <w:szCs w:val="24"/>
        </w:rPr>
        <w:t>UDD</w:t>
      </w:r>
    </w:p>
    <w:p w14:paraId="1D3904FF" w14:textId="0A12CE0D" w:rsidR="00B55D69" w:rsidRDefault="00B55D69" w:rsidP="31A75CC6">
      <w:pPr>
        <w:spacing w:after="0"/>
      </w:pPr>
    </w:p>
    <w:p w14:paraId="5C1A07E2" w14:textId="57FEE4BA" w:rsidR="00B55D69" w:rsidRDefault="00B55D69" w:rsidP="31A75CC6">
      <w:pPr>
        <w:rPr>
          <w:rFonts w:ascii="Arial" w:eastAsia="Arial" w:hAnsi="Arial" w:cs="Arial"/>
          <w:color w:val="000000" w:themeColor="text1"/>
        </w:rPr>
      </w:pPr>
    </w:p>
    <w:p w14:paraId="21BFB4C7" w14:textId="3211CE67" w:rsidR="31A75CC6" w:rsidRDefault="31A75CC6" w:rsidP="31A75CC6">
      <w:pPr>
        <w:rPr>
          <w:rFonts w:ascii="Arial" w:eastAsia="Arial" w:hAnsi="Arial" w:cs="Arial"/>
          <w:color w:val="000000" w:themeColor="text1"/>
        </w:rPr>
      </w:pPr>
    </w:p>
    <w:p w14:paraId="7A75CE9F" w14:textId="05B82C5C" w:rsidR="31A75CC6" w:rsidRDefault="31A75CC6" w:rsidP="31A75CC6">
      <w:pPr>
        <w:rPr>
          <w:rFonts w:ascii="Arial" w:eastAsia="Arial" w:hAnsi="Arial" w:cs="Arial"/>
          <w:color w:val="000000" w:themeColor="text1"/>
        </w:rPr>
      </w:pPr>
    </w:p>
    <w:sectPr w:rsidR="31A75C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Et5OCMI" int2:invalidationBookmarkName="" int2:hashCode="pDLlLsPglFHD87" int2:id="DvQ6955e">
      <int2:state int2:type="AugLoop_Text_Critique" int2:value="Rejected"/>
    </int2:bookmark>
    <int2:bookmark int2:bookmarkName="_Int_vzHKZ8GK" int2:invalidationBookmarkName="" int2:hashCode="lSygpJ/fd6yIUN" int2:id="dUZwmhkP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DB17"/>
    <w:multiLevelType w:val="hybridMultilevel"/>
    <w:tmpl w:val="786642B6"/>
    <w:lvl w:ilvl="0" w:tplc="AA1A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41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05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64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6B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63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A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3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2D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5D3743"/>
    <w:rsid w:val="007075BD"/>
    <w:rsid w:val="00B55D69"/>
    <w:rsid w:val="00F25396"/>
    <w:rsid w:val="018F549C"/>
    <w:rsid w:val="02896B0C"/>
    <w:rsid w:val="03A9CB56"/>
    <w:rsid w:val="0493676C"/>
    <w:rsid w:val="05C10BCE"/>
    <w:rsid w:val="075CDC2F"/>
    <w:rsid w:val="07924F01"/>
    <w:rsid w:val="07E9A90B"/>
    <w:rsid w:val="080F0F6D"/>
    <w:rsid w:val="08CC268F"/>
    <w:rsid w:val="09AAA08E"/>
    <w:rsid w:val="09C3161E"/>
    <w:rsid w:val="09ED9CE1"/>
    <w:rsid w:val="0A947CF1"/>
    <w:rsid w:val="0AF29AAB"/>
    <w:rsid w:val="0B896D42"/>
    <w:rsid w:val="0BC547BB"/>
    <w:rsid w:val="0BEAF5D0"/>
    <w:rsid w:val="0C60AC01"/>
    <w:rsid w:val="0C67B01C"/>
    <w:rsid w:val="0CB317F3"/>
    <w:rsid w:val="0D253DA3"/>
    <w:rsid w:val="0D43F709"/>
    <w:rsid w:val="0D6F992C"/>
    <w:rsid w:val="0E5D01BC"/>
    <w:rsid w:val="0EDFC76A"/>
    <w:rsid w:val="0F653E67"/>
    <w:rsid w:val="0F66A967"/>
    <w:rsid w:val="10110B71"/>
    <w:rsid w:val="105F430C"/>
    <w:rsid w:val="10A1B7E5"/>
    <w:rsid w:val="1196DDF9"/>
    <w:rsid w:val="11F0A9B6"/>
    <w:rsid w:val="11F8AEC6"/>
    <w:rsid w:val="123F7CC3"/>
    <w:rsid w:val="13C2643A"/>
    <w:rsid w:val="13DB4D24"/>
    <w:rsid w:val="14C72291"/>
    <w:rsid w:val="15D47FEB"/>
    <w:rsid w:val="16883A7B"/>
    <w:rsid w:val="18240ADC"/>
    <w:rsid w:val="1937237C"/>
    <w:rsid w:val="19BFDB3D"/>
    <w:rsid w:val="1A4870FC"/>
    <w:rsid w:val="1A8DCC92"/>
    <w:rsid w:val="1AA7F10E"/>
    <w:rsid w:val="1B2497E2"/>
    <w:rsid w:val="1B58B550"/>
    <w:rsid w:val="1B5F7D68"/>
    <w:rsid w:val="1BDD6650"/>
    <w:rsid w:val="1C43C16F"/>
    <w:rsid w:val="1CF485B1"/>
    <w:rsid w:val="1D7F296C"/>
    <w:rsid w:val="1D822F6A"/>
    <w:rsid w:val="1DC2BADE"/>
    <w:rsid w:val="1DC56D54"/>
    <w:rsid w:val="1DDF91D0"/>
    <w:rsid w:val="1E5C38A4"/>
    <w:rsid w:val="1F6CD707"/>
    <w:rsid w:val="2058C599"/>
    <w:rsid w:val="208D3751"/>
    <w:rsid w:val="20CC42DD"/>
    <w:rsid w:val="21F47CD5"/>
    <w:rsid w:val="241A1C13"/>
    <w:rsid w:val="2435AAF7"/>
    <w:rsid w:val="24FE7B29"/>
    <w:rsid w:val="24FF9796"/>
    <w:rsid w:val="26EDC938"/>
    <w:rsid w:val="28DB4270"/>
    <w:rsid w:val="29B9E05C"/>
    <w:rsid w:val="29FA4F57"/>
    <w:rsid w:val="2B55B0BD"/>
    <w:rsid w:val="2C6B0C9F"/>
    <w:rsid w:val="2E2C1FCD"/>
    <w:rsid w:val="2E6FBC04"/>
    <w:rsid w:val="2E72EDCA"/>
    <w:rsid w:val="2EDAED63"/>
    <w:rsid w:val="2FF8DC54"/>
    <w:rsid w:val="311B1F66"/>
    <w:rsid w:val="317E637D"/>
    <w:rsid w:val="3194ACB5"/>
    <w:rsid w:val="31A75CC6"/>
    <w:rsid w:val="31A89A0F"/>
    <w:rsid w:val="31C428F3"/>
    <w:rsid w:val="31F965C8"/>
    <w:rsid w:val="32128E25"/>
    <w:rsid w:val="322F04BF"/>
    <w:rsid w:val="324216F8"/>
    <w:rsid w:val="32C48223"/>
    <w:rsid w:val="3302BF44"/>
    <w:rsid w:val="35FC22E5"/>
    <w:rsid w:val="367506F6"/>
    <w:rsid w:val="36CCD6EB"/>
    <w:rsid w:val="3760C7BF"/>
    <w:rsid w:val="37ED3735"/>
    <w:rsid w:val="385D0443"/>
    <w:rsid w:val="38D3DE43"/>
    <w:rsid w:val="3A1DA00A"/>
    <w:rsid w:val="3B3981FD"/>
    <w:rsid w:val="3BB9706B"/>
    <w:rsid w:val="3C272C30"/>
    <w:rsid w:val="3C628DC8"/>
    <w:rsid w:val="3CDB4C5A"/>
    <w:rsid w:val="3CF8BC45"/>
    <w:rsid w:val="41267DE2"/>
    <w:rsid w:val="4179D044"/>
    <w:rsid w:val="41CC2D68"/>
    <w:rsid w:val="4367FDC9"/>
    <w:rsid w:val="4491EFFD"/>
    <w:rsid w:val="4500409E"/>
    <w:rsid w:val="47135964"/>
    <w:rsid w:val="48056E1C"/>
    <w:rsid w:val="4837E160"/>
    <w:rsid w:val="490195B7"/>
    <w:rsid w:val="499274CD"/>
    <w:rsid w:val="49A13E7D"/>
    <w:rsid w:val="4A17EBCA"/>
    <w:rsid w:val="4A2288FD"/>
    <w:rsid w:val="4A7B0B09"/>
    <w:rsid w:val="4A969C45"/>
    <w:rsid w:val="4B013181"/>
    <w:rsid w:val="4B2E452E"/>
    <w:rsid w:val="4BB3BC2B"/>
    <w:rsid w:val="4D534C28"/>
    <w:rsid w:val="4EF18925"/>
    <w:rsid w:val="4FCE26EE"/>
    <w:rsid w:val="50AE411B"/>
    <w:rsid w:val="515119ED"/>
    <w:rsid w:val="5226BD4B"/>
    <w:rsid w:val="53C28DAC"/>
    <w:rsid w:val="53E5E1DD"/>
    <w:rsid w:val="5488BAAF"/>
    <w:rsid w:val="54CB41B0"/>
    <w:rsid w:val="55DE6305"/>
    <w:rsid w:val="565D3743"/>
    <w:rsid w:val="57905CEB"/>
    <w:rsid w:val="580E5526"/>
    <w:rsid w:val="5885AD13"/>
    <w:rsid w:val="58A8AD16"/>
    <w:rsid w:val="5A2E0F94"/>
    <w:rsid w:val="5B1F42D1"/>
    <w:rsid w:val="5CE4B6B5"/>
    <w:rsid w:val="5D704D89"/>
    <w:rsid w:val="5ED61A1D"/>
    <w:rsid w:val="5F656E00"/>
    <w:rsid w:val="5F7EB8E7"/>
    <w:rsid w:val="5FE4560E"/>
    <w:rsid w:val="6061959B"/>
    <w:rsid w:val="606899D7"/>
    <w:rsid w:val="6071EA7E"/>
    <w:rsid w:val="62032CEF"/>
    <w:rsid w:val="631084B3"/>
    <w:rsid w:val="6399365D"/>
    <w:rsid w:val="63E09EFC"/>
    <w:rsid w:val="648814F2"/>
    <w:rsid w:val="653506BE"/>
    <w:rsid w:val="657C6F5D"/>
    <w:rsid w:val="65846C10"/>
    <w:rsid w:val="659080F5"/>
    <w:rsid w:val="65FA17D5"/>
    <w:rsid w:val="660722C8"/>
    <w:rsid w:val="67AE6E3B"/>
    <w:rsid w:val="69122AAF"/>
    <w:rsid w:val="6A0E637A"/>
    <w:rsid w:val="6AC16B8E"/>
    <w:rsid w:val="6AE9CE8E"/>
    <w:rsid w:val="6B74F40E"/>
    <w:rsid w:val="6D699D2A"/>
    <w:rsid w:val="6F47A1F3"/>
    <w:rsid w:val="702348AE"/>
    <w:rsid w:val="707AC28D"/>
    <w:rsid w:val="712DA714"/>
    <w:rsid w:val="715BA313"/>
    <w:rsid w:val="721360F6"/>
    <w:rsid w:val="729D733F"/>
    <w:rsid w:val="746547D6"/>
    <w:rsid w:val="760C0BBB"/>
    <w:rsid w:val="768BF06C"/>
    <w:rsid w:val="76F5ECAB"/>
    <w:rsid w:val="77751774"/>
    <w:rsid w:val="77A7DC1C"/>
    <w:rsid w:val="77DE2BAB"/>
    <w:rsid w:val="786CAC15"/>
    <w:rsid w:val="78B0D8BB"/>
    <w:rsid w:val="798CABE3"/>
    <w:rsid w:val="79CF8B90"/>
    <w:rsid w:val="7A087C76"/>
    <w:rsid w:val="7A7E5926"/>
    <w:rsid w:val="7B2F4BFF"/>
    <w:rsid w:val="7B3CDF44"/>
    <w:rsid w:val="7BAD0A82"/>
    <w:rsid w:val="7E748006"/>
    <w:rsid w:val="7EA2FCB3"/>
    <w:rsid w:val="7EE7D633"/>
    <w:rsid w:val="7F5DD178"/>
    <w:rsid w:val="7F9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89FC"/>
  <w15:chartTrackingRefBased/>
  <w15:docId w15:val="{BC152EE4-8A9A-4E0E-9FF8-2F5F4C83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AbZqy43FNm" TargetMode="External"/><Relationship Id="R6f5b0bc13ae6412d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XnP3FguYJ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Alejandra Carrasco Espinoza</dc:creator>
  <cp:keywords/>
  <dc:description/>
  <cp:lastModifiedBy>Javier Castro</cp:lastModifiedBy>
  <cp:revision>2</cp:revision>
  <dcterms:created xsi:type="dcterms:W3CDTF">2024-01-15T19:08:00Z</dcterms:created>
  <dcterms:modified xsi:type="dcterms:W3CDTF">2024-01-15T19:08:00Z</dcterms:modified>
</cp:coreProperties>
</file>